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5042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694690</wp:posOffset>
            </wp:positionH>
            <wp:positionV relativeFrom="paragraph">
              <wp:posOffset>104007</wp:posOffset>
            </wp:positionV>
            <wp:extent cx="944880" cy="92964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T.C.</w:t>
      </w:r>
    </w:p>
    <w:p>
      <w:pPr>
        <w:pStyle w:val="BodyText"/>
        <w:spacing w:line="285" w:lineRule="auto" w:before="45"/>
        <w:ind w:left="3489" w:right="2718" w:hanging="384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6193790</wp:posOffset>
            </wp:positionH>
            <wp:positionV relativeFrom="paragraph">
              <wp:posOffset>41395</wp:posOffset>
            </wp:positionV>
            <wp:extent cx="779780" cy="77724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ATATÜRK ÜNİVERSİTESİ REKTÖRLÜĞÜ AÇIK VE UZAKTAN ÖĞRETİM</w:t>
      </w:r>
    </w:p>
    <w:p>
      <w:pPr>
        <w:pStyle w:val="BodyText"/>
        <w:ind w:left="3661" w:right="3590"/>
        <w:jc w:val="center"/>
      </w:pPr>
      <w:r>
        <w:rPr/>
        <w:t>FAKÜLTESİ DEKANLIĞINA</w:t>
      </w:r>
    </w:p>
    <w:p>
      <w:pPr>
        <w:spacing w:before="19"/>
        <w:ind w:left="5525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Kayıt Dondurma Talep Dilekçesi</w:t>
      </w:r>
    </w:p>
    <w:p>
      <w:pPr>
        <w:spacing w:line="240" w:lineRule="auto" w:before="0" w:after="0"/>
        <w:rPr>
          <w:b/>
          <w:i/>
          <w:sz w:val="14"/>
        </w:rPr>
      </w:pPr>
    </w:p>
    <w:tbl>
      <w:tblPr>
        <w:tblW w:w="0" w:type="auto"/>
        <w:jc w:val="left"/>
        <w:tblInd w:w="2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0"/>
        <w:gridCol w:w="153"/>
        <w:gridCol w:w="1037"/>
        <w:gridCol w:w="2260"/>
        <w:gridCol w:w="336"/>
        <w:gridCol w:w="2798"/>
      </w:tblGrid>
      <w:tr>
        <w:trPr>
          <w:trHeight w:val="420" w:hRule="atLeast"/>
        </w:trPr>
        <w:tc>
          <w:tcPr>
            <w:tcW w:w="9864" w:type="dxa"/>
            <w:gridSpan w:val="6"/>
            <w:shd w:val="clear" w:color="auto" w:fill="DEEAF6"/>
          </w:tcPr>
          <w:p>
            <w:pPr>
              <w:pStyle w:val="TableParagraph"/>
              <w:spacing w:before="13"/>
              <w:ind w:left="1120" w:right="10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KİMLİK BİLGİLERİ</w:t>
            </w:r>
          </w:p>
        </w:tc>
      </w:tr>
      <w:tr>
        <w:trPr>
          <w:trHeight w:val="434" w:hRule="atLeast"/>
        </w:trPr>
        <w:tc>
          <w:tcPr>
            <w:tcW w:w="3280" w:type="dxa"/>
            <w:tcBorders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"/>
              <w:ind w:left="135"/>
              <w:rPr>
                <w:sz w:val="22"/>
              </w:rPr>
            </w:pPr>
            <w:r>
              <w:rPr>
                <w:sz w:val="22"/>
              </w:rPr>
              <w:t>Adı ve Soyadı</w:t>
            </w:r>
          </w:p>
        </w:tc>
        <w:tc>
          <w:tcPr>
            <w:tcW w:w="6584" w:type="dxa"/>
            <w:gridSpan w:val="5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14" w:hRule="atLeast"/>
        </w:trPr>
        <w:tc>
          <w:tcPr>
            <w:tcW w:w="328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135"/>
              <w:rPr>
                <w:sz w:val="22"/>
              </w:rPr>
            </w:pPr>
            <w:r>
              <w:rPr>
                <w:sz w:val="22"/>
              </w:rPr>
              <w:t>Öğrenci No</w:t>
            </w: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75"/>
              <w:rPr>
                <w:sz w:val="22"/>
              </w:rPr>
            </w:pPr>
            <w:r>
              <w:rPr>
                <w:sz w:val="22"/>
              </w:rPr>
              <w:t>T.C No</w:t>
            </w:r>
          </w:p>
        </w:tc>
        <w:tc>
          <w:tcPr>
            <w:tcW w:w="3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79"/>
              <w:rPr>
                <w:sz w:val="22"/>
              </w:rPr>
            </w:pPr>
            <w:r>
              <w:rPr>
                <w:sz w:val="22"/>
              </w:rPr>
              <w:t>Uyruğu</w:t>
            </w:r>
          </w:p>
        </w:tc>
      </w:tr>
      <w:tr>
        <w:trPr>
          <w:trHeight w:val="419" w:hRule="atLeast"/>
        </w:trPr>
        <w:tc>
          <w:tcPr>
            <w:tcW w:w="328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135"/>
              <w:rPr>
                <w:sz w:val="22"/>
              </w:rPr>
            </w:pPr>
            <w:r>
              <w:rPr>
                <w:sz w:val="22"/>
              </w:rPr>
              <w:t>Fakültesi</w:t>
            </w:r>
          </w:p>
        </w:tc>
        <w:tc>
          <w:tcPr>
            <w:tcW w:w="658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328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135"/>
              <w:rPr>
                <w:sz w:val="22"/>
              </w:rPr>
            </w:pPr>
            <w:r>
              <w:rPr>
                <w:sz w:val="22"/>
              </w:rPr>
              <w:t>Programı</w:t>
            </w:r>
          </w:p>
        </w:tc>
        <w:tc>
          <w:tcPr>
            <w:tcW w:w="658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328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135"/>
              <w:rPr>
                <w:sz w:val="22"/>
              </w:rPr>
            </w:pPr>
            <w:r>
              <w:rPr>
                <w:sz w:val="22"/>
              </w:rPr>
              <w:t>Sınıfı</w:t>
            </w: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"/>
              <w:ind w:left="75"/>
              <w:rPr>
                <w:sz w:val="22"/>
              </w:rPr>
            </w:pPr>
            <w:r>
              <w:rPr>
                <w:sz w:val="22"/>
              </w:rPr>
              <w:t>Okuduğu Dönem</w:t>
            </w:r>
          </w:p>
        </w:tc>
        <w:tc>
          <w:tcPr>
            <w:tcW w:w="313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ind w:left="79"/>
              <w:rPr>
                <w:sz w:val="22"/>
              </w:rPr>
            </w:pPr>
            <w:r>
              <w:rPr>
                <w:sz w:val="22"/>
              </w:rPr>
              <w:t>AGNO</w:t>
            </w:r>
          </w:p>
        </w:tc>
      </w:tr>
      <w:tr>
        <w:trPr>
          <w:trHeight w:val="368" w:hRule="atLeast"/>
        </w:trPr>
        <w:tc>
          <w:tcPr>
            <w:tcW w:w="328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135"/>
              <w:rPr>
                <w:sz w:val="22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658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2" w:hRule="atLeast"/>
        </w:trPr>
        <w:tc>
          <w:tcPr>
            <w:tcW w:w="328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135"/>
              <w:rPr>
                <w:sz w:val="22"/>
              </w:rPr>
            </w:pPr>
            <w:r>
              <w:rPr>
                <w:sz w:val="22"/>
              </w:rPr>
              <w:t>Adresi</w:t>
            </w:r>
          </w:p>
        </w:tc>
        <w:tc>
          <w:tcPr>
            <w:tcW w:w="6584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3280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"/>
              <w:ind w:left="135"/>
              <w:rPr>
                <w:sz w:val="22"/>
              </w:rPr>
            </w:pPr>
            <w:r>
              <w:rPr>
                <w:sz w:val="22"/>
              </w:rPr>
              <w:t>e-posta adresi</w:t>
            </w:r>
          </w:p>
        </w:tc>
        <w:tc>
          <w:tcPr>
            <w:tcW w:w="6584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5" w:hRule="atLeast"/>
        </w:trPr>
        <w:tc>
          <w:tcPr>
            <w:tcW w:w="9864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</w:tcPr>
          <w:p>
            <w:pPr>
              <w:pStyle w:val="TableParagraph"/>
              <w:spacing w:before="15"/>
              <w:ind w:left="1118" w:right="10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TALEP BİLGİSİ</w:t>
            </w:r>
          </w:p>
        </w:tc>
      </w:tr>
      <w:tr>
        <w:trPr>
          <w:trHeight w:val="1026" w:hRule="atLeast"/>
        </w:trPr>
        <w:tc>
          <w:tcPr>
            <w:tcW w:w="9864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2" w:lineRule="exact" w:before="15"/>
              <w:ind w:left="135"/>
              <w:rPr>
                <w:sz w:val="22"/>
              </w:rPr>
            </w:pPr>
            <w:r>
              <w:rPr>
                <w:sz w:val="22"/>
              </w:rPr>
              <w:t>Aşağıda yer alan gerekçe ve ekte sunduğum mazeret belgesine bağlı olarak 202..- 202.. eğitim-öğretim yılı</w:t>
            </w:r>
          </w:p>
          <w:p>
            <w:pPr>
              <w:pStyle w:val="TableParagraph"/>
              <w:ind w:left="20" w:right="1559" w:firstLine="115"/>
              <w:rPr>
                <w:sz w:val="22"/>
              </w:rPr>
            </w:pPr>
            <w:r>
              <w:rPr>
                <w:sz w:val="22"/>
              </w:rPr>
              <w:t>………………. dönem/lerinde ……. yarıyıl süre ile kayıt dondurmak istiyorum. Bilgilerinizi ve gereğini arz ederim. …/…./ 202….</w:t>
            </w:r>
          </w:p>
          <w:p>
            <w:pPr>
              <w:pStyle w:val="TableParagraph"/>
              <w:spacing w:line="233" w:lineRule="exact"/>
              <w:ind w:right="352"/>
              <w:jc w:val="right"/>
              <w:rPr>
                <w:sz w:val="22"/>
              </w:rPr>
            </w:pPr>
            <w:r>
              <w:rPr>
                <w:sz w:val="22"/>
              </w:rPr>
              <w:t>(İmza)</w:t>
            </w:r>
          </w:p>
        </w:tc>
      </w:tr>
      <w:tr>
        <w:trPr>
          <w:trHeight w:val="325" w:hRule="atLeast"/>
        </w:trPr>
        <w:tc>
          <w:tcPr>
            <w:tcW w:w="9864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</w:tcPr>
          <w:p>
            <w:pPr>
              <w:pStyle w:val="TableParagraph"/>
              <w:spacing w:before="13"/>
              <w:ind w:left="2651"/>
              <w:rPr>
                <w:b/>
                <w:sz w:val="22"/>
              </w:rPr>
            </w:pPr>
            <w:r>
              <w:rPr>
                <w:b/>
                <w:sz w:val="22"/>
              </w:rPr>
              <w:t>KAYIT DONDURMA TALEP GEREKÇELERİ</w:t>
            </w:r>
          </w:p>
        </w:tc>
      </w:tr>
      <w:tr>
        <w:trPr>
          <w:trHeight w:val="536" w:hRule="atLeast"/>
        </w:trPr>
        <w:tc>
          <w:tcPr>
            <w:tcW w:w="343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49" w:val="left" w:leader="none"/>
                <w:tab w:pos="650" w:val="left" w:leader="none"/>
              </w:tabs>
              <w:spacing w:line="240" w:lineRule="auto" w:before="137" w:after="0"/>
              <w:ind w:left="649" w:right="0" w:hanging="442"/>
              <w:jc w:val="left"/>
              <w:rPr>
                <w:sz w:val="22"/>
              </w:rPr>
            </w:pPr>
            <w:r>
              <w:rPr>
                <w:sz w:val="22"/>
              </w:rPr>
              <w:t>Ekonomik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nedenler</w:t>
            </w:r>
          </w:p>
        </w:tc>
        <w:tc>
          <w:tcPr>
            <w:tcW w:w="363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before="1"/>
              <w:rPr>
                <w:b/>
                <w:i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2" w:val="left" w:leader="none"/>
                <w:tab w:pos="463" w:val="left" w:leader="none"/>
              </w:tabs>
              <w:spacing w:line="262" w:lineRule="exact" w:before="0" w:after="0"/>
              <w:ind w:left="462" w:right="0" w:hanging="442"/>
              <w:jc w:val="left"/>
              <w:rPr>
                <w:sz w:val="22"/>
              </w:rPr>
            </w:pPr>
            <w:r>
              <w:rPr>
                <w:sz w:val="22"/>
              </w:rPr>
              <w:t>Ailevi nedenler</w:t>
            </w:r>
          </w:p>
        </w:tc>
        <w:tc>
          <w:tcPr>
            <w:tcW w:w="2798" w:type="dxa"/>
            <w:tcBorders>
              <w:top w:val="single" w:sz="12" w:space="0" w:color="000000"/>
              <w:left w:val="thinThickMediumGap" w:sz="6" w:space="0" w:color="000000"/>
              <w:bottom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23" w:val="left" w:leader="none"/>
              </w:tabs>
              <w:spacing w:line="240" w:lineRule="auto" w:before="137" w:after="0"/>
              <w:ind w:left="422" w:right="0" w:hanging="331"/>
              <w:jc w:val="left"/>
              <w:rPr>
                <w:sz w:val="22"/>
              </w:rPr>
            </w:pPr>
            <w:r>
              <w:rPr>
                <w:sz w:val="22"/>
              </w:rPr>
              <w:t>Sağlık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nedenleri</w:t>
            </w:r>
          </w:p>
        </w:tc>
      </w:tr>
      <w:tr>
        <w:trPr>
          <w:trHeight w:val="404" w:hRule="atLeast"/>
        </w:trPr>
        <w:tc>
          <w:tcPr>
            <w:tcW w:w="3433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40" w:val="left" w:leader="none"/>
              </w:tabs>
              <w:spacing w:line="240" w:lineRule="auto" w:before="69" w:after="0"/>
              <w:ind w:left="539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Diğer (Belirtiniz)</w:t>
            </w:r>
          </w:p>
        </w:tc>
        <w:tc>
          <w:tcPr>
            <w:tcW w:w="64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36" w:hRule="atLeast"/>
        </w:trPr>
        <w:tc>
          <w:tcPr>
            <w:tcW w:w="9864" w:type="dxa"/>
            <w:gridSpan w:val="6"/>
            <w:tcBorders>
              <w:top w:val="single" w:sz="12" w:space="0" w:color="000000"/>
            </w:tcBorders>
            <w:shd w:val="clear" w:color="auto" w:fill="DEEAF6"/>
          </w:tcPr>
          <w:p>
            <w:pPr>
              <w:pStyle w:val="TableParagraph"/>
              <w:spacing w:before="15"/>
              <w:ind w:left="1126" w:right="10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DAHA ÖNCE</w:t>
            </w:r>
          </w:p>
        </w:tc>
      </w:tr>
      <w:tr>
        <w:trPr>
          <w:trHeight w:val="557" w:hRule="atLeast"/>
        </w:trPr>
        <w:tc>
          <w:tcPr>
            <w:tcW w:w="4470" w:type="dxa"/>
            <w:gridSpan w:val="3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08" w:val="left" w:leader="none"/>
              </w:tabs>
              <w:spacing w:line="264" w:lineRule="exact" w:before="0" w:after="0"/>
              <w:ind w:left="407" w:right="0" w:hanging="332"/>
              <w:jc w:val="left"/>
              <w:rPr>
                <w:sz w:val="22"/>
              </w:rPr>
            </w:pPr>
            <w:r>
              <w:rPr>
                <w:sz w:val="22"/>
              </w:rPr>
              <w:t>Kayıt dondurmadım.</w:t>
            </w:r>
          </w:p>
        </w:tc>
        <w:tc>
          <w:tcPr>
            <w:tcW w:w="5394" w:type="dxa"/>
            <w:gridSpan w:val="3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rPr>
                <w:b/>
                <w:i/>
                <w:sz w:val="23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8" w:val="left" w:leader="none"/>
                <w:tab w:pos="2753" w:val="left" w:leader="dot"/>
              </w:tabs>
              <w:spacing w:line="264" w:lineRule="exact" w:before="0" w:after="0"/>
              <w:ind w:left="297" w:right="0" w:hanging="276"/>
              <w:jc w:val="left"/>
              <w:rPr>
                <w:sz w:val="22"/>
              </w:rPr>
            </w:pPr>
            <w:r>
              <w:rPr>
                <w:sz w:val="22"/>
              </w:rPr>
              <w:t>Kayıt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dondurdum.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  <w:tab/>
              <w:t>yarıyıl süre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ile)</w:t>
            </w:r>
          </w:p>
        </w:tc>
      </w:tr>
      <w:tr>
        <w:trPr>
          <w:trHeight w:val="322" w:hRule="atLeast"/>
        </w:trPr>
        <w:tc>
          <w:tcPr>
            <w:tcW w:w="9864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</w:tcPr>
          <w:p>
            <w:pPr>
              <w:pStyle w:val="TableParagraph"/>
              <w:spacing w:before="12"/>
              <w:ind w:left="1124" w:right="10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İLGİLİ MEVZUAT</w:t>
            </w:r>
          </w:p>
        </w:tc>
      </w:tr>
      <w:tr>
        <w:trPr>
          <w:trHeight w:val="4382" w:hRule="atLeast"/>
        </w:trPr>
        <w:tc>
          <w:tcPr>
            <w:tcW w:w="9864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9" w:lineRule="auto" w:before="15"/>
              <w:ind w:left="1429" w:right="10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ATATÜRK ÜNİVERSİTESİ AÇIK VE UZAKTAN ÖĞRETİM FAKÜLTESİ EĞİTİM-ÖĞRETİM VE SINAV YÖNETMELİĞİ</w:t>
            </w:r>
          </w:p>
          <w:p>
            <w:pPr>
              <w:pStyle w:val="TableParagraph"/>
              <w:spacing w:line="248" w:lineRule="exact"/>
              <w:ind w:left="366"/>
              <w:rPr>
                <w:b/>
                <w:sz w:val="22"/>
              </w:rPr>
            </w:pPr>
            <w:r>
              <w:rPr>
                <w:b/>
                <w:sz w:val="22"/>
              </w:rPr>
              <w:t>Kayıt dondurma</w:t>
            </w:r>
          </w:p>
          <w:p>
            <w:pPr>
              <w:pStyle w:val="TableParagraph"/>
              <w:spacing w:before="18"/>
              <w:ind w:left="366"/>
              <w:rPr>
                <w:sz w:val="22"/>
              </w:rPr>
            </w:pPr>
            <w:r>
              <w:rPr>
                <w:b/>
                <w:sz w:val="22"/>
              </w:rPr>
              <w:t>MADDE 26- </w:t>
            </w:r>
            <w:r>
              <w:rPr>
                <w:sz w:val="22"/>
              </w:rPr>
              <w:t>(1) Kayıt dondurmak için yapılacak başvurular</w:t>
            </w:r>
            <w:r>
              <w:rPr>
                <w:sz w:val="22"/>
                <w:u w:val="single"/>
              </w:rPr>
              <w:t> ders kaydı yaptırılan tarihten itibaren 15 gün</w:t>
            </w:r>
          </w:p>
          <w:p>
            <w:pPr>
              <w:pStyle w:val="TableParagraph"/>
              <w:spacing w:line="273" w:lineRule="auto" w:before="32"/>
              <w:ind w:left="366"/>
              <w:rPr>
                <w:sz w:val="22"/>
              </w:rPr>
            </w:pPr>
            <w:r>
              <w:rPr>
                <w:spacing w:val="-56"/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>içinde yapılır.</w:t>
            </w:r>
            <w:r>
              <w:rPr>
                <w:sz w:val="22"/>
              </w:rPr>
              <w:t> Sağlık nedenine dayanan kayıt dondurma istekleri bu sürenin dışındadır. Öğrencinin kayıt dondurma isteği bir yarıyıldan/yıldan az olamaz. Sağlıkla ilgili nedenler hariç geçerli nedenler</w:t>
            </w:r>
          </w:p>
          <w:p>
            <w:pPr>
              <w:pStyle w:val="TableParagraph"/>
              <w:spacing w:line="252" w:lineRule="exact"/>
              <w:ind w:left="366"/>
              <w:rPr>
                <w:sz w:val="22"/>
              </w:rPr>
            </w:pPr>
            <w:r>
              <w:rPr>
                <w:sz w:val="22"/>
              </w:rPr>
              <w:t>çerçevesinde eğitim-öğretim süresince en çok iki yarıyıl/bir yıl süre ile kayıt dondurulabilir.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29" w:val="left" w:leader="none"/>
              </w:tabs>
              <w:spacing w:line="264" w:lineRule="auto" w:before="43" w:after="0"/>
              <w:ind w:left="366" w:right="66" w:firstLine="0"/>
              <w:jc w:val="left"/>
              <w:rPr>
                <w:sz w:val="22"/>
              </w:rPr>
            </w:pPr>
            <w:r>
              <w:rPr>
                <w:sz w:val="22"/>
              </w:rPr>
              <w:t>Basit şizofreni, paranoid şizofreni, disasosiyatif sendrom ve borderline vakalar gibi ruhsal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bozukluklar nedeniyle tüm öğrenim süresi içinde en fazla iki yıl süreyle kayıt dondurulabilir. Bu süreyi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aşan</w:t>
            </w:r>
          </w:p>
          <w:p>
            <w:pPr>
              <w:pStyle w:val="TableParagraph"/>
              <w:spacing w:line="264" w:lineRule="auto"/>
              <w:ind w:left="366"/>
              <w:rPr>
                <w:sz w:val="22"/>
              </w:rPr>
            </w:pPr>
            <w:r>
              <w:rPr>
                <w:sz w:val="22"/>
              </w:rPr>
              <w:t>öğrencilerden yeniden sağlık raporu istenmek ve incelenmek suretiyle, kayıt dondurma işleminin devam edip etmeyeceğine Fakülte Yönetim Kurulu karar verir.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29" w:val="left" w:leader="none"/>
              </w:tabs>
              <w:spacing w:line="251" w:lineRule="exact" w:before="0" w:after="0"/>
              <w:ind w:left="728" w:right="0" w:hanging="362"/>
              <w:jc w:val="left"/>
              <w:rPr>
                <w:sz w:val="22"/>
              </w:rPr>
            </w:pPr>
            <w:r>
              <w:rPr>
                <w:sz w:val="22"/>
              </w:rPr>
              <w:t>Ruhsal bozukluklar dışındaki sağlık sorunları nedeniyle kayıt dondurmada süre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aranmaz.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29" w:val="left" w:leader="none"/>
              </w:tabs>
              <w:spacing w:line="254" w:lineRule="auto" w:before="0" w:after="0"/>
              <w:ind w:left="366" w:right="47" w:firstLine="0"/>
              <w:jc w:val="left"/>
              <w:rPr>
                <w:sz w:val="22"/>
              </w:rPr>
            </w:pPr>
            <w:r>
              <w:rPr>
                <w:sz w:val="22"/>
              </w:rPr>
              <w:t>Öğrencilerin cebri nedenlere (tutukluluk, hükümlülük, askerlik) bağlı olarak müracaat etmeleri halinde Fakülte Yönetim Kurulunun kararı ile bu durumun sona ereceği tarihe kadar kaydı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dondurulur.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29" w:val="left" w:leader="none"/>
              </w:tabs>
              <w:spacing w:line="252" w:lineRule="exact" w:before="14" w:after="0"/>
              <w:ind w:left="366" w:right="479" w:firstLine="0"/>
              <w:jc w:val="left"/>
              <w:rPr>
                <w:sz w:val="22"/>
              </w:rPr>
            </w:pPr>
            <w:r>
              <w:rPr>
                <w:sz w:val="22"/>
              </w:rPr>
              <w:t>Öğrenci, kayıt dondurduğu yarıyılda/yılda öğrenimine devam edemez ve sınavlara giremez.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Kayıt donduran öğrencinin azami öğrenim süresi kayıt dondurma süresi kadar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uzatılır.</w:t>
            </w:r>
          </w:p>
        </w:tc>
      </w:tr>
      <w:tr>
        <w:trPr>
          <w:trHeight w:val="263" w:hRule="atLeast"/>
        </w:trPr>
        <w:tc>
          <w:tcPr>
            <w:tcW w:w="9864" w:type="dxa"/>
            <w:gridSpan w:val="6"/>
            <w:tcBorders>
              <w:top w:val="single" w:sz="12" w:space="0" w:color="000000"/>
            </w:tcBorders>
            <w:shd w:val="clear" w:color="auto" w:fill="DEEAF6"/>
          </w:tcPr>
          <w:p>
            <w:pPr>
              <w:pStyle w:val="TableParagraph"/>
              <w:spacing w:line="231" w:lineRule="exact" w:before="12"/>
              <w:ind w:left="1123" w:right="103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EKLENECEK BELGELER</w:t>
            </w:r>
          </w:p>
        </w:tc>
      </w:tr>
      <w:tr>
        <w:trPr>
          <w:trHeight w:val="773" w:hRule="atLeast"/>
        </w:trPr>
        <w:tc>
          <w:tcPr>
            <w:tcW w:w="9864" w:type="dxa"/>
            <w:gridSpan w:val="6"/>
          </w:tcPr>
          <w:p>
            <w:pPr>
              <w:pStyle w:val="TableParagraph"/>
              <w:spacing w:line="252" w:lineRule="exact" w:before="13"/>
              <w:ind w:left="507"/>
              <w:rPr>
                <w:sz w:val="22"/>
              </w:rPr>
            </w:pPr>
            <w:r>
              <w:rPr>
                <w:sz w:val="22"/>
              </w:rPr>
              <w:t>1- Kayıt dondurma talebine esas olacak mazeret beyan belgesi</w:t>
            </w:r>
          </w:p>
          <w:p>
            <w:pPr>
              <w:pStyle w:val="TableParagraph"/>
              <w:spacing w:line="254" w:lineRule="exact" w:before="2"/>
              <w:ind w:left="507" w:right="303"/>
              <w:rPr>
                <w:b/>
                <w:sz w:val="22"/>
              </w:rPr>
            </w:pPr>
            <w:r>
              <w:rPr>
                <w:b/>
                <w:sz w:val="22"/>
              </w:rPr>
              <w:t>Not: LMS sistemine ders materyalleri yüklenen öğrencilerin ödemiş oldukları materyal ve katkı payı ücretleri kesinlikle iade edilmez.</w:t>
            </w:r>
          </w:p>
        </w:tc>
      </w:tr>
    </w:tbl>
    <w:sectPr>
      <w:type w:val="continuous"/>
      <w:pgSz w:w="11920" w:h="16850"/>
      <w:pgMar w:top="520" w:bottom="280" w:left="9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  <w:font w:name="MS Gothic">
    <w:altName w:val="MS Gothic"/>
    <w:charset w:val="A2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"/>
      <w:numFmt w:val="decimal"/>
      <w:lvlText w:val="(%1)"/>
      <w:lvlJc w:val="left"/>
      <w:pPr>
        <w:ind w:left="366" w:hanging="363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tr-TR" w:eastAsia="tr-TR" w:bidi="tr-TR"/>
      </w:rPr>
    </w:lvl>
    <w:lvl w:ilvl="1">
      <w:start w:val="0"/>
      <w:numFmt w:val="bullet"/>
      <w:lvlText w:val="•"/>
      <w:lvlJc w:val="left"/>
      <w:pPr>
        <w:ind w:left="1305" w:hanging="363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2251" w:hanging="363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3197" w:hanging="363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4143" w:hanging="363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5089" w:hanging="363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6035" w:hanging="363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6981" w:hanging="363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7927" w:hanging="363"/>
      </w:pPr>
      <w:rPr>
        <w:rFonts w:hint="default"/>
        <w:lang w:val="tr-TR" w:eastAsia="tr-TR" w:bidi="tr-TR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297" w:hanging="276"/>
      </w:pPr>
      <w:rPr>
        <w:rFonts w:hint="default" w:ascii="MS Gothic" w:hAnsi="MS Gothic" w:eastAsia="MS Gothic" w:cs="MS Gothic"/>
        <w:w w:val="100"/>
        <w:sz w:val="22"/>
        <w:szCs w:val="22"/>
        <w:lang w:val="tr-TR" w:eastAsia="tr-TR" w:bidi="tr-TR"/>
      </w:rPr>
    </w:lvl>
    <w:lvl w:ilvl="1">
      <w:start w:val="0"/>
      <w:numFmt w:val="bullet"/>
      <w:lvlText w:val="•"/>
      <w:lvlJc w:val="left"/>
      <w:pPr>
        <w:ind w:left="806" w:hanging="276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1312" w:hanging="276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819" w:hanging="276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2325" w:hanging="276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2832" w:hanging="276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3338" w:hanging="276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3844" w:hanging="276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4351" w:hanging="276"/>
      </w:pPr>
      <w:rPr>
        <w:rFonts w:hint="default"/>
        <w:lang w:val="tr-TR" w:eastAsia="tr-TR" w:bidi="tr-TR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407" w:hanging="332"/>
      </w:pPr>
      <w:rPr>
        <w:rFonts w:hint="default" w:ascii="MS Gothic" w:hAnsi="MS Gothic" w:eastAsia="MS Gothic" w:cs="MS Gothic"/>
        <w:w w:val="100"/>
        <w:sz w:val="22"/>
        <w:szCs w:val="22"/>
        <w:lang w:val="tr-TR" w:eastAsia="tr-TR" w:bidi="tr-TR"/>
      </w:rPr>
    </w:lvl>
    <w:lvl w:ilvl="1">
      <w:start w:val="0"/>
      <w:numFmt w:val="bullet"/>
      <w:lvlText w:val="•"/>
      <w:lvlJc w:val="left"/>
      <w:pPr>
        <w:ind w:left="804" w:hanging="332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1208" w:hanging="332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612" w:hanging="332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2016" w:hanging="332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2420" w:hanging="332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824" w:hanging="332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3228" w:hanging="332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3632" w:hanging="332"/>
      </w:pPr>
      <w:rPr>
        <w:rFonts w:hint="default"/>
        <w:lang w:val="tr-TR" w:eastAsia="tr-TR" w:bidi="tr-TR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539" w:hanging="332"/>
      </w:pPr>
      <w:rPr>
        <w:rFonts w:hint="default" w:ascii="MS Gothic" w:hAnsi="MS Gothic" w:eastAsia="MS Gothic" w:cs="MS Gothic"/>
        <w:w w:val="100"/>
        <w:sz w:val="22"/>
        <w:szCs w:val="22"/>
        <w:lang w:val="tr-TR" w:eastAsia="tr-TR" w:bidi="tr-TR"/>
      </w:rPr>
    </w:lvl>
    <w:lvl w:ilvl="1">
      <w:start w:val="0"/>
      <w:numFmt w:val="bullet"/>
      <w:lvlText w:val="•"/>
      <w:lvlJc w:val="left"/>
      <w:pPr>
        <w:ind w:left="825" w:hanging="332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1111" w:hanging="332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396" w:hanging="332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1682" w:hanging="332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1967" w:hanging="332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253" w:hanging="332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2538" w:hanging="332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2824" w:hanging="332"/>
      </w:pPr>
      <w:rPr>
        <w:rFonts w:hint="default"/>
        <w:lang w:val="tr-TR" w:eastAsia="tr-TR" w:bidi="tr-TR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422" w:hanging="332"/>
      </w:pPr>
      <w:rPr>
        <w:rFonts w:hint="default" w:ascii="MS Gothic" w:hAnsi="MS Gothic" w:eastAsia="MS Gothic" w:cs="MS Gothic"/>
        <w:w w:val="100"/>
        <w:sz w:val="22"/>
        <w:szCs w:val="22"/>
        <w:lang w:val="tr-TR" w:eastAsia="tr-TR" w:bidi="tr-TR"/>
      </w:rPr>
    </w:lvl>
    <w:lvl w:ilvl="1">
      <w:start w:val="0"/>
      <w:numFmt w:val="bullet"/>
      <w:lvlText w:val="•"/>
      <w:lvlJc w:val="left"/>
      <w:pPr>
        <w:ind w:left="653" w:hanging="332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886" w:hanging="332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119" w:hanging="332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1353" w:hanging="332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1586" w:hanging="332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1819" w:hanging="332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2053" w:hanging="332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2286" w:hanging="332"/>
      </w:pPr>
      <w:rPr>
        <w:rFonts w:hint="default"/>
        <w:lang w:val="tr-TR" w:eastAsia="tr-TR" w:bidi="tr-TR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462" w:hanging="442"/>
      </w:pPr>
      <w:rPr>
        <w:rFonts w:hint="default" w:ascii="MS Gothic" w:hAnsi="MS Gothic" w:eastAsia="MS Gothic" w:cs="MS Gothic"/>
        <w:w w:val="100"/>
        <w:sz w:val="22"/>
        <w:szCs w:val="22"/>
        <w:lang w:val="tr-TR" w:eastAsia="tr-TR" w:bidi="tr-TR"/>
      </w:rPr>
    </w:lvl>
    <w:lvl w:ilvl="1">
      <w:start w:val="0"/>
      <w:numFmt w:val="bullet"/>
      <w:lvlText w:val="•"/>
      <w:lvlJc w:val="left"/>
      <w:pPr>
        <w:ind w:left="773" w:hanging="442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1087" w:hanging="442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400" w:hanging="442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1714" w:hanging="442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2027" w:hanging="442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341" w:hanging="442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2654" w:hanging="442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2968" w:hanging="442"/>
      </w:pPr>
      <w:rPr>
        <w:rFonts w:hint="default"/>
        <w:lang w:val="tr-TR" w:eastAsia="tr-TR" w:bidi="tr-TR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649" w:hanging="442"/>
      </w:pPr>
      <w:rPr>
        <w:rFonts w:hint="default" w:ascii="MS Gothic" w:hAnsi="MS Gothic" w:eastAsia="MS Gothic" w:cs="MS Gothic"/>
        <w:w w:val="100"/>
        <w:sz w:val="22"/>
        <w:szCs w:val="22"/>
        <w:lang w:val="tr-TR" w:eastAsia="tr-TR" w:bidi="tr-TR"/>
      </w:rPr>
    </w:lvl>
    <w:lvl w:ilvl="1">
      <w:start w:val="0"/>
      <w:numFmt w:val="bullet"/>
      <w:lvlText w:val="•"/>
      <w:lvlJc w:val="left"/>
      <w:pPr>
        <w:ind w:left="915" w:hanging="442"/>
      </w:pPr>
      <w:rPr>
        <w:rFonts w:hint="default"/>
        <w:lang w:val="tr-TR" w:eastAsia="tr-TR" w:bidi="tr-TR"/>
      </w:rPr>
    </w:lvl>
    <w:lvl w:ilvl="2">
      <w:start w:val="0"/>
      <w:numFmt w:val="bullet"/>
      <w:lvlText w:val="•"/>
      <w:lvlJc w:val="left"/>
      <w:pPr>
        <w:ind w:left="1191" w:hanging="442"/>
      </w:pPr>
      <w:rPr>
        <w:rFonts w:hint="default"/>
        <w:lang w:val="tr-TR" w:eastAsia="tr-TR" w:bidi="tr-TR"/>
      </w:rPr>
    </w:lvl>
    <w:lvl w:ilvl="3">
      <w:start w:val="0"/>
      <w:numFmt w:val="bullet"/>
      <w:lvlText w:val="•"/>
      <w:lvlJc w:val="left"/>
      <w:pPr>
        <w:ind w:left="1466" w:hanging="442"/>
      </w:pPr>
      <w:rPr>
        <w:rFonts w:hint="default"/>
        <w:lang w:val="tr-TR" w:eastAsia="tr-TR" w:bidi="tr-TR"/>
      </w:rPr>
    </w:lvl>
    <w:lvl w:ilvl="4">
      <w:start w:val="0"/>
      <w:numFmt w:val="bullet"/>
      <w:lvlText w:val="•"/>
      <w:lvlJc w:val="left"/>
      <w:pPr>
        <w:ind w:left="1742" w:hanging="442"/>
      </w:pPr>
      <w:rPr>
        <w:rFonts w:hint="default"/>
        <w:lang w:val="tr-TR" w:eastAsia="tr-TR" w:bidi="tr-TR"/>
      </w:rPr>
    </w:lvl>
    <w:lvl w:ilvl="5">
      <w:start w:val="0"/>
      <w:numFmt w:val="bullet"/>
      <w:lvlText w:val="•"/>
      <w:lvlJc w:val="left"/>
      <w:pPr>
        <w:ind w:left="2017" w:hanging="442"/>
      </w:pPr>
      <w:rPr>
        <w:rFonts w:hint="default"/>
        <w:lang w:val="tr-TR" w:eastAsia="tr-TR" w:bidi="tr-TR"/>
      </w:rPr>
    </w:lvl>
    <w:lvl w:ilvl="6">
      <w:start w:val="0"/>
      <w:numFmt w:val="bullet"/>
      <w:lvlText w:val="•"/>
      <w:lvlJc w:val="left"/>
      <w:pPr>
        <w:ind w:left="2293" w:hanging="442"/>
      </w:pPr>
      <w:rPr>
        <w:rFonts w:hint="default"/>
        <w:lang w:val="tr-TR" w:eastAsia="tr-TR" w:bidi="tr-TR"/>
      </w:rPr>
    </w:lvl>
    <w:lvl w:ilvl="7">
      <w:start w:val="0"/>
      <w:numFmt w:val="bullet"/>
      <w:lvlText w:val="•"/>
      <w:lvlJc w:val="left"/>
      <w:pPr>
        <w:ind w:left="2568" w:hanging="442"/>
      </w:pPr>
      <w:rPr>
        <w:rFonts w:hint="default"/>
        <w:lang w:val="tr-TR" w:eastAsia="tr-TR" w:bidi="tr-TR"/>
      </w:rPr>
    </w:lvl>
    <w:lvl w:ilvl="8">
      <w:start w:val="0"/>
      <w:numFmt w:val="bullet"/>
      <w:lvlText w:val="•"/>
      <w:lvlJc w:val="left"/>
      <w:pPr>
        <w:ind w:left="2844" w:hanging="442"/>
      </w:pPr>
      <w:rPr>
        <w:rFonts w:hint="default"/>
        <w:lang w:val="tr-TR" w:eastAsia="tr-TR" w:bidi="tr-TR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tr-TR" w:eastAsia="tr-TR" w:bidi="tr-TR"/>
    </w:rPr>
  </w:style>
  <w:style w:styleId="ListParagraph" w:type="paragraph">
    <w:name w:val="List Paragraph"/>
    <w:basedOn w:val="Normal"/>
    <w:uiPriority w:val="1"/>
    <w:qFormat/>
    <w:pPr/>
    <w:rPr>
      <w:lang w:val="tr-TR" w:eastAsia="tr-TR" w:bidi="tr-T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tr-TR" w:bidi="tr-T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dcterms:created xsi:type="dcterms:W3CDTF">2022-09-02T12:02:40Z</dcterms:created>
  <dcterms:modified xsi:type="dcterms:W3CDTF">2022-09-02T12:02:40Z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2022-09-02T00:00:00Z</vt:filetime>
  </property>
</Properties>
</file>